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2121EC" w:rsidRDefault="00FB3949" w:rsidP="00FB3949">
      <w:pPr>
        <w:shd w:val="clear" w:color="auto" w:fill="FFFFFF" w:themeFill="background1"/>
        <w:spacing w:line="480" w:lineRule="auto"/>
        <w:jc w:val="right"/>
      </w:pPr>
      <w:r w:rsidRPr="002121EC">
        <w:t>Maddie Weber</w:t>
      </w:r>
      <w:r w:rsidRPr="002121EC">
        <w:tab/>
      </w:r>
    </w:p>
    <w:p w:rsidR="00FB3949" w:rsidRPr="002121EC" w:rsidRDefault="00FB3949" w:rsidP="00FB3949">
      <w:pPr>
        <w:shd w:val="clear" w:color="auto" w:fill="FFFFFF" w:themeFill="background1"/>
        <w:spacing w:line="480" w:lineRule="auto"/>
        <w:jc w:val="right"/>
      </w:pPr>
      <w:r w:rsidRPr="002121EC">
        <w:t>Math, 7</w:t>
      </w:r>
    </w:p>
    <w:p w:rsidR="00FB3949" w:rsidRPr="002121EC" w:rsidRDefault="006D7E91" w:rsidP="00FB3949">
      <w:pPr>
        <w:shd w:val="clear" w:color="auto" w:fill="FFFFFF" w:themeFill="background1"/>
        <w:spacing w:line="480" w:lineRule="auto"/>
        <w:jc w:val="right"/>
      </w:pPr>
      <w:fldSimple w:instr=" DATE \@ &quot;MMMM d, yyyy&quot; ">
        <w:r w:rsidR="00F56F3B" w:rsidRPr="002121EC">
          <w:rPr>
            <w:noProof/>
          </w:rPr>
          <w:t>January 11, 2011</w:t>
        </w:r>
      </w:fldSimple>
    </w:p>
    <w:p w:rsidR="00FB3949" w:rsidRPr="002121EC" w:rsidRDefault="00FB3949" w:rsidP="00FB3949">
      <w:pPr>
        <w:shd w:val="clear" w:color="auto" w:fill="FFFFFF" w:themeFill="background1"/>
        <w:spacing w:line="480" w:lineRule="auto"/>
        <w:jc w:val="right"/>
      </w:pPr>
    </w:p>
    <w:p w:rsidR="00FB3949" w:rsidRPr="002121EC" w:rsidRDefault="00FB3949" w:rsidP="002A0C54">
      <w:pPr>
        <w:shd w:val="clear" w:color="auto" w:fill="FFFFFF" w:themeFill="background1"/>
        <w:spacing w:line="480" w:lineRule="auto"/>
        <w:jc w:val="center"/>
      </w:pPr>
      <w:r w:rsidRPr="002121EC">
        <w:t>XXXX</w:t>
      </w:r>
    </w:p>
    <w:p w:rsidR="00FB3949" w:rsidRPr="002121EC" w:rsidRDefault="00FB3949" w:rsidP="00FB3949">
      <w:pPr>
        <w:shd w:val="clear" w:color="auto" w:fill="FFFFFF" w:themeFill="background1"/>
        <w:spacing w:line="480" w:lineRule="auto"/>
        <w:jc w:val="center"/>
      </w:pPr>
    </w:p>
    <w:p w:rsidR="00F56F3B" w:rsidRPr="002121EC" w:rsidRDefault="00FB3949" w:rsidP="00FB3949">
      <w:pPr>
        <w:shd w:val="clear" w:color="auto" w:fill="FFFFFF" w:themeFill="background1"/>
        <w:spacing w:line="480" w:lineRule="auto"/>
      </w:pPr>
      <w:r w:rsidRPr="002121EC">
        <w:tab/>
        <w:t>Souring through the air, heading full speed towards the ground and splat, you hit the ground. When bungee jumping,</w:t>
      </w:r>
      <w:r w:rsidR="00D8053D" w:rsidRPr="002121EC">
        <w:t xml:space="preserve"> the people have to make an estimate, to figure out the correct length of the rope you are attached to. If the bungee cord is too short, the flyer will not get the full experience and if it is too long, they could be seriously injur</w:t>
      </w:r>
      <w:r w:rsidR="00195F0C" w:rsidRPr="002121EC">
        <w:t>ed. We simulated this by using a Barbie</w:t>
      </w:r>
      <w:r w:rsidR="00D8053D" w:rsidRPr="002121EC">
        <w:t xml:space="preserve"> and rubber bands. We did this so we could see how this lesson relates to things in real life. In the investigation, each group used a Barbie and attached it to a certain amount of rubber bands. We did 6 trials adding one rubber band each time. We did each trial 3 tim</w:t>
      </w:r>
      <w:r w:rsidR="00C75896" w:rsidRPr="002121EC">
        <w:t>es and averaged the length of each fall.</w:t>
      </w:r>
      <w:r w:rsidR="00F56F3B" w:rsidRPr="002121EC">
        <w:t xml:space="preserve"> Then we figured out what the </w:t>
      </w:r>
      <w:r w:rsidR="00195F0C" w:rsidRPr="002121EC">
        <w:t>slope was.</w:t>
      </w:r>
      <w:r w:rsidR="00F56F3B" w:rsidRPr="002121EC">
        <w:t xml:space="preserve"> </w:t>
      </w:r>
      <w:r w:rsidR="00195F0C" w:rsidRPr="002121EC">
        <w:t>To do this we used the point slope formula</w:t>
      </w:r>
      <m:oMath>
        <m:r>
          <w:rPr>
            <w:rFonts w:ascii="Cambria Math"/>
          </w:rPr>
          <m:t xml:space="preserve"> (</m:t>
        </m:r>
        <m:r>
          <w:rPr>
            <w:rFonts w:ascii="Cambria Math"/>
          </w:rPr>
          <m:t>1</m:t>
        </m:r>
        <m:r>
          <m:t>-</m:t>
        </m:r>
        <m:r>
          <w:rPr>
            <w:rFonts w:ascii="Cambria Math"/>
          </w:rPr>
          <m:t>2</m:t>
        </m:r>
        <m:r>
          <w:rPr>
            <w:rFonts w:ascii="Cambria Math"/>
          </w:rPr>
          <m:t>)</m:t>
        </m:r>
        <m:r>
          <w:rPr>
            <w:rFonts w:ascii="Cambria Math"/>
          </w:rPr>
          <m:t>/(17.8</m:t>
        </m:r>
        <m:r>
          <m:t>-</m:t>
        </m:r>
        <m:r>
          <w:rPr>
            <w:rFonts w:ascii="Cambria Math"/>
          </w:rPr>
          <m:t>31.4)</m:t>
        </m:r>
      </m:oMath>
      <w:r w:rsidR="00250710" w:rsidRPr="002121EC">
        <w:t>=11.95. After we found the slope we used the equation Y=7.5+11.5x</w:t>
      </w:r>
      <w:r w:rsidR="00F56F3B" w:rsidRPr="002121EC">
        <w:t xml:space="preserve"> </w:t>
      </w:r>
      <w:r w:rsidR="00250710" w:rsidRPr="002121EC">
        <w:t>to find the best line of fit. When we found this, we went to189.76inches and found out how many rubber bands we needed. We ended up using 15 rubber bands and she had a successful fall.</w:t>
      </w:r>
    </w:p>
    <w:tbl>
      <w:tblPr>
        <w:tblStyle w:val="TableGrid"/>
        <w:tblW w:w="11160" w:type="dxa"/>
        <w:tblInd w:w="-1062" w:type="dxa"/>
        <w:tblLayout w:type="fixed"/>
        <w:tblLook w:val="04A0"/>
      </w:tblPr>
      <w:tblGrid>
        <w:gridCol w:w="1350"/>
        <w:gridCol w:w="545"/>
        <w:gridCol w:w="545"/>
        <w:gridCol w:w="545"/>
        <w:gridCol w:w="545"/>
        <w:gridCol w:w="545"/>
        <w:gridCol w:w="545"/>
        <w:gridCol w:w="545"/>
        <w:gridCol w:w="545"/>
        <w:gridCol w:w="545"/>
        <w:gridCol w:w="545"/>
        <w:gridCol w:w="545"/>
        <w:gridCol w:w="545"/>
        <w:gridCol w:w="545"/>
        <w:gridCol w:w="545"/>
        <w:gridCol w:w="545"/>
        <w:gridCol w:w="545"/>
        <w:gridCol w:w="545"/>
        <w:gridCol w:w="545"/>
      </w:tblGrid>
      <w:tr w:rsidR="00047767" w:rsidTr="00195F0C">
        <w:tc>
          <w:tcPr>
            <w:tcW w:w="1350" w:type="dxa"/>
          </w:tcPr>
          <w:p w:rsidR="00047767" w:rsidRDefault="00047767" w:rsidP="00047767">
            <w:pPr>
              <w:jc w:val="center"/>
            </w:pPr>
            <w:r>
              <w:t xml:space="preserve">Number </w:t>
            </w:r>
            <w:r w:rsidR="002A0C54">
              <w:t>Of Rubber Bands</w:t>
            </w:r>
          </w:p>
        </w:tc>
        <w:tc>
          <w:tcPr>
            <w:tcW w:w="1635" w:type="dxa"/>
            <w:gridSpan w:val="3"/>
          </w:tcPr>
          <w:p w:rsidR="00047767" w:rsidRDefault="00047767" w:rsidP="00047767">
            <w:pPr>
              <w:jc w:val="center"/>
            </w:pPr>
            <w:r>
              <w:t>1</w:t>
            </w:r>
          </w:p>
        </w:tc>
        <w:tc>
          <w:tcPr>
            <w:tcW w:w="1635" w:type="dxa"/>
            <w:gridSpan w:val="3"/>
          </w:tcPr>
          <w:p w:rsidR="00047767" w:rsidRDefault="00047767" w:rsidP="00047767">
            <w:pPr>
              <w:jc w:val="center"/>
            </w:pPr>
            <w:r>
              <w:t>2</w:t>
            </w:r>
            <w:r w:rsidR="00C81049" w:rsidRPr="00C81049">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2pt;height:16.75pt" o:ole="">
                  <v:imagedata r:id="rId5" o:title=""/>
                </v:shape>
                <o:OLEObject Type="Embed" ProgID="Equation.3" ShapeID="_x0000_i1033" DrawAspect="Content" ObjectID="_1356260152" r:id="rId6"/>
              </w:object>
            </w:r>
          </w:p>
        </w:tc>
        <w:tc>
          <w:tcPr>
            <w:tcW w:w="1635" w:type="dxa"/>
            <w:gridSpan w:val="3"/>
          </w:tcPr>
          <w:p w:rsidR="00047767" w:rsidRDefault="00047767" w:rsidP="00047767">
            <w:pPr>
              <w:jc w:val="center"/>
            </w:pPr>
            <w:r>
              <w:t>3</w:t>
            </w:r>
          </w:p>
        </w:tc>
        <w:tc>
          <w:tcPr>
            <w:tcW w:w="1635" w:type="dxa"/>
            <w:gridSpan w:val="3"/>
          </w:tcPr>
          <w:p w:rsidR="00047767" w:rsidRDefault="00047767" w:rsidP="00047767">
            <w:pPr>
              <w:jc w:val="center"/>
            </w:pPr>
            <w:r>
              <w:t>4</w:t>
            </w:r>
          </w:p>
        </w:tc>
        <w:tc>
          <w:tcPr>
            <w:tcW w:w="1635" w:type="dxa"/>
            <w:gridSpan w:val="3"/>
          </w:tcPr>
          <w:p w:rsidR="00047767" w:rsidRDefault="00047767" w:rsidP="00047767">
            <w:pPr>
              <w:jc w:val="center"/>
            </w:pPr>
            <w:r>
              <w:t>5</w:t>
            </w:r>
          </w:p>
        </w:tc>
        <w:tc>
          <w:tcPr>
            <w:tcW w:w="1635" w:type="dxa"/>
            <w:gridSpan w:val="3"/>
          </w:tcPr>
          <w:p w:rsidR="00047767" w:rsidRDefault="00047767" w:rsidP="00047767">
            <w:pPr>
              <w:jc w:val="center"/>
            </w:pPr>
            <w:r>
              <w:t>6</w:t>
            </w:r>
          </w:p>
        </w:tc>
      </w:tr>
      <w:tr w:rsidR="00047767" w:rsidTr="00195F0C">
        <w:tc>
          <w:tcPr>
            <w:tcW w:w="1350" w:type="dxa"/>
          </w:tcPr>
          <w:p w:rsidR="00047767" w:rsidRDefault="00047767" w:rsidP="00047767">
            <w:pPr>
              <w:jc w:val="center"/>
            </w:pPr>
            <w:r>
              <w:t>Trials</w:t>
            </w:r>
          </w:p>
          <w:p w:rsidR="00047767" w:rsidRDefault="00047767" w:rsidP="00047767">
            <w:pPr>
              <w:jc w:val="center"/>
            </w:pPr>
          </w:p>
        </w:tc>
        <w:tc>
          <w:tcPr>
            <w:tcW w:w="545" w:type="dxa"/>
            <w:vAlign w:val="center"/>
          </w:tcPr>
          <w:p w:rsidR="00047767" w:rsidRPr="00195F0C" w:rsidRDefault="00047767" w:rsidP="00195F0C">
            <w:pPr>
              <w:jc w:val="center"/>
              <w:rPr>
                <w:sz w:val="18"/>
                <w:szCs w:val="18"/>
              </w:rPr>
            </w:pPr>
            <w:r w:rsidRPr="00195F0C">
              <w:rPr>
                <w:sz w:val="18"/>
                <w:szCs w:val="18"/>
              </w:rPr>
              <w:t>17.5</w:t>
            </w:r>
          </w:p>
        </w:tc>
        <w:tc>
          <w:tcPr>
            <w:tcW w:w="545" w:type="dxa"/>
            <w:vAlign w:val="center"/>
          </w:tcPr>
          <w:p w:rsidR="00047767" w:rsidRPr="00195F0C" w:rsidRDefault="00047767" w:rsidP="00195F0C">
            <w:pPr>
              <w:jc w:val="center"/>
              <w:rPr>
                <w:sz w:val="18"/>
                <w:szCs w:val="18"/>
              </w:rPr>
            </w:pPr>
            <w:r w:rsidRPr="00195F0C">
              <w:rPr>
                <w:sz w:val="18"/>
                <w:szCs w:val="18"/>
              </w:rPr>
              <w:t>18</w:t>
            </w:r>
          </w:p>
        </w:tc>
        <w:tc>
          <w:tcPr>
            <w:tcW w:w="545" w:type="dxa"/>
            <w:vAlign w:val="center"/>
          </w:tcPr>
          <w:p w:rsidR="00047767" w:rsidRPr="00195F0C" w:rsidRDefault="00047767" w:rsidP="00195F0C">
            <w:pPr>
              <w:jc w:val="center"/>
              <w:rPr>
                <w:sz w:val="18"/>
                <w:szCs w:val="18"/>
              </w:rPr>
            </w:pPr>
            <w:r w:rsidRPr="00195F0C">
              <w:rPr>
                <w:sz w:val="18"/>
                <w:szCs w:val="18"/>
              </w:rPr>
              <w:t>18</w:t>
            </w:r>
          </w:p>
        </w:tc>
        <w:tc>
          <w:tcPr>
            <w:tcW w:w="545" w:type="dxa"/>
            <w:vAlign w:val="center"/>
          </w:tcPr>
          <w:p w:rsidR="00047767" w:rsidRPr="00195F0C" w:rsidRDefault="00047767" w:rsidP="00195F0C">
            <w:pPr>
              <w:jc w:val="center"/>
              <w:rPr>
                <w:sz w:val="18"/>
                <w:szCs w:val="18"/>
              </w:rPr>
            </w:pPr>
            <w:r w:rsidRPr="00195F0C">
              <w:rPr>
                <w:sz w:val="18"/>
                <w:szCs w:val="18"/>
              </w:rPr>
              <w:t>32</w:t>
            </w:r>
          </w:p>
        </w:tc>
        <w:tc>
          <w:tcPr>
            <w:tcW w:w="545" w:type="dxa"/>
            <w:vAlign w:val="center"/>
          </w:tcPr>
          <w:p w:rsidR="00047767" w:rsidRPr="00195F0C" w:rsidRDefault="00047767" w:rsidP="00195F0C">
            <w:pPr>
              <w:jc w:val="center"/>
              <w:rPr>
                <w:sz w:val="18"/>
                <w:szCs w:val="18"/>
              </w:rPr>
            </w:pPr>
            <w:r w:rsidRPr="00195F0C">
              <w:rPr>
                <w:sz w:val="18"/>
                <w:szCs w:val="18"/>
              </w:rPr>
              <w:t>31.5</w:t>
            </w:r>
          </w:p>
        </w:tc>
        <w:tc>
          <w:tcPr>
            <w:tcW w:w="545" w:type="dxa"/>
            <w:vAlign w:val="center"/>
          </w:tcPr>
          <w:p w:rsidR="00047767" w:rsidRPr="00195F0C" w:rsidRDefault="00195F0C" w:rsidP="00195F0C">
            <w:pPr>
              <w:jc w:val="center"/>
              <w:rPr>
                <w:sz w:val="18"/>
                <w:szCs w:val="18"/>
              </w:rPr>
            </w:pPr>
            <w:r>
              <w:rPr>
                <w:sz w:val="18"/>
                <w:szCs w:val="18"/>
              </w:rPr>
              <w:t>30.8</w:t>
            </w:r>
          </w:p>
        </w:tc>
        <w:tc>
          <w:tcPr>
            <w:tcW w:w="545" w:type="dxa"/>
            <w:vAlign w:val="center"/>
          </w:tcPr>
          <w:p w:rsidR="00047767" w:rsidRPr="00195F0C" w:rsidRDefault="00047767" w:rsidP="00195F0C">
            <w:pPr>
              <w:jc w:val="center"/>
              <w:rPr>
                <w:sz w:val="18"/>
                <w:szCs w:val="18"/>
              </w:rPr>
            </w:pPr>
            <w:r w:rsidRPr="00195F0C">
              <w:rPr>
                <w:sz w:val="18"/>
                <w:szCs w:val="18"/>
              </w:rPr>
              <w:t>45</w:t>
            </w:r>
          </w:p>
        </w:tc>
        <w:tc>
          <w:tcPr>
            <w:tcW w:w="545" w:type="dxa"/>
            <w:vAlign w:val="center"/>
          </w:tcPr>
          <w:p w:rsidR="00047767" w:rsidRPr="00195F0C" w:rsidRDefault="00047767" w:rsidP="00195F0C">
            <w:pPr>
              <w:jc w:val="center"/>
              <w:rPr>
                <w:sz w:val="18"/>
                <w:szCs w:val="18"/>
              </w:rPr>
            </w:pPr>
            <w:r w:rsidRPr="00195F0C">
              <w:rPr>
                <w:sz w:val="18"/>
                <w:szCs w:val="18"/>
              </w:rPr>
              <w:t>43</w:t>
            </w:r>
          </w:p>
        </w:tc>
        <w:tc>
          <w:tcPr>
            <w:tcW w:w="545" w:type="dxa"/>
            <w:vAlign w:val="center"/>
          </w:tcPr>
          <w:p w:rsidR="00047767" w:rsidRPr="00195F0C" w:rsidRDefault="00047767" w:rsidP="00195F0C">
            <w:pPr>
              <w:jc w:val="center"/>
              <w:rPr>
                <w:sz w:val="18"/>
                <w:szCs w:val="18"/>
              </w:rPr>
            </w:pPr>
            <w:r w:rsidRPr="00195F0C">
              <w:rPr>
                <w:sz w:val="18"/>
                <w:szCs w:val="18"/>
              </w:rPr>
              <w:t>44</w:t>
            </w:r>
          </w:p>
        </w:tc>
        <w:tc>
          <w:tcPr>
            <w:tcW w:w="545" w:type="dxa"/>
            <w:vAlign w:val="center"/>
          </w:tcPr>
          <w:p w:rsidR="00047767" w:rsidRPr="00195F0C" w:rsidRDefault="00047767" w:rsidP="00195F0C">
            <w:pPr>
              <w:jc w:val="center"/>
              <w:rPr>
                <w:sz w:val="18"/>
                <w:szCs w:val="18"/>
              </w:rPr>
            </w:pPr>
            <w:r w:rsidRPr="00195F0C">
              <w:rPr>
                <w:sz w:val="18"/>
                <w:szCs w:val="18"/>
              </w:rPr>
              <w:t>55</w:t>
            </w:r>
          </w:p>
        </w:tc>
        <w:tc>
          <w:tcPr>
            <w:tcW w:w="545" w:type="dxa"/>
            <w:vAlign w:val="center"/>
          </w:tcPr>
          <w:p w:rsidR="00047767" w:rsidRPr="00195F0C" w:rsidRDefault="00047767" w:rsidP="00195F0C">
            <w:pPr>
              <w:jc w:val="center"/>
              <w:rPr>
                <w:sz w:val="18"/>
                <w:szCs w:val="18"/>
              </w:rPr>
            </w:pPr>
            <w:r w:rsidRPr="00195F0C">
              <w:rPr>
                <w:sz w:val="18"/>
                <w:szCs w:val="18"/>
              </w:rPr>
              <w:t>55</w:t>
            </w:r>
          </w:p>
        </w:tc>
        <w:tc>
          <w:tcPr>
            <w:tcW w:w="545" w:type="dxa"/>
            <w:vAlign w:val="center"/>
          </w:tcPr>
          <w:p w:rsidR="00047767" w:rsidRPr="00195F0C" w:rsidRDefault="00047767" w:rsidP="00195F0C">
            <w:pPr>
              <w:jc w:val="center"/>
              <w:rPr>
                <w:sz w:val="18"/>
                <w:szCs w:val="18"/>
              </w:rPr>
            </w:pPr>
            <w:r w:rsidRPr="00195F0C">
              <w:rPr>
                <w:sz w:val="18"/>
                <w:szCs w:val="18"/>
              </w:rPr>
              <w:t>56</w:t>
            </w:r>
          </w:p>
        </w:tc>
        <w:tc>
          <w:tcPr>
            <w:tcW w:w="545" w:type="dxa"/>
            <w:vAlign w:val="center"/>
          </w:tcPr>
          <w:p w:rsidR="00047767" w:rsidRPr="00195F0C" w:rsidRDefault="00047767" w:rsidP="00195F0C">
            <w:pPr>
              <w:jc w:val="center"/>
              <w:rPr>
                <w:sz w:val="18"/>
                <w:szCs w:val="18"/>
              </w:rPr>
            </w:pPr>
            <w:r w:rsidRPr="00195F0C">
              <w:rPr>
                <w:sz w:val="18"/>
                <w:szCs w:val="18"/>
              </w:rPr>
              <w:t>67</w:t>
            </w:r>
          </w:p>
        </w:tc>
        <w:tc>
          <w:tcPr>
            <w:tcW w:w="545" w:type="dxa"/>
            <w:vAlign w:val="center"/>
          </w:tcPr>
          <w:p w:rsidR="00047767" w:rsidRPr="00195F0C" w:rsidRDefault="00047767" w:rsidP="00195F0C">
            <w:pPr>
              <w:jc w:val="center"/>
              <w:rPr>
                <w:sz w:val="18"/>
                <w:szCs w:val="18"/>
              </w:rPr>
            </w:pPr>
            <w:r w:rsidRPr="00195F0C">
              <w:rPr>
                <w:sz w:val="18"/>
                <w:szCs w:val="18"/>
              </w:rPr>
              <w:t>68</w:t>
            </w:r>
          </w:p>
        </w:tc>
        <w:tc>
          <w:tcPr>
            <w:tcW w:w="545" w:type="dxa"/>
            <w:vAlign w:val="center"/>
          </w:tcPr>
          <w:p w:rsidR="00047767" w:rsidRPr="00195F0C" w:rsidRDefault="00047767" w:rsidP="00195F0C">
            <w:pPr>
              <w:jc w:val="center"/>
              <w:rPr>
                <w:sz w:val="18"/>
                <w:szCs w:val="18"/>
              </w:rPr>
            </w:pPr>
            <w:r w:rsidRPr="00195F0C">
              <w:rPr>
                <w:sz w:val="18"/>
                <w:szCs w:val="18"/>
              </w:rPr>
              <w:t>68</w:t>
            </w:r>
          </w:p>
        </w:tc>
        <w:tc>
          <w:tcPr>
            <w:tcW w:w="545" w:type="dxa"/>
            <w:vAlign w:val="center"/>
          </w:tcPr>
          <w:p w:rsidR="00047767" w:rsidRPr="00195F0C" w:rsidRDefault="00047767" w:rsidP="00195F0C">
            <w:pPr>
              <w:jc w:val="center"/>
              <w:rPr>
                <w:sz w:val="18"/>
                <w:szCs w:val="18"/>
              </w:rPr>
            </w:pPr>
            <w:r w:rsidRPr="00195F0C">
              <w:rPr>
                <w:sz w:val="18"/>
                <w:szCs w:val="18"/>
              </w:rPr>
              <w:t>81</w:t>
            </w:r>
          </w:p>
        </w:tc>
        <w:tc>
          <w:tcPr>
            <w:tcW w:w="545" w:type="dxa"/>
            <w:vAlign w:val="center"/>
          </w:tcPr>
          <w:p w:rsidR="00047767" w:rsidRPr="00195F0C" w:rsidRDefault="00047767" w:rsidP="00195F0C">
            <w:pPr>
              <w:jc w:val="center"/>
              <w:rPr>
                <w:sz w:val="18"/>
                <w:szCs w:val="18"/>
              </w:rPr>
            </w:pPr>
            <w:r w:rsidRPr="00195F0C">
              <w:rPr>
                <w:sz w:val="18"/>
                <w:szCs w:val="18"/>
              </w:rPr>
              <w:t>81</w:t>
            </w:r>
          </w:p>
        </w:tc>
        <w:tc>
          <w:tcPr>
            <w:tcW w:w="545" w:type="dxa"/>
            <w:vAlign w:val="center"/>
          </w:tcPr>
          <w:p w:rsidR="00047767" w:rsidRPr="00195F0C" w:rsidRDefault="00047767" w:rsidP="00195F0C">
            <w:pPr>
              <w:jc w:val="center"/>
              <w:rPr>
                <w:sz w:val="18"/>
                <w:szCs w:val="18"/>
              </w:rPr>
            </w:pPr>
            <w:r w:rsidRPr="00195F0C">
              <w:rPr>
                <w:sz w:val="18"/>
                <w:szCs w:val="18"/>
              </w:rPr>
              <w:t>80</w:t>
            </w:r>
          </w:p>
        </w:tc>
      </w:tr>
      <w:tr w:rsidR="00047767" w:rsidTr="00195F0C">
        <w:tc>
          <w:tcPr>
            <w:tcW w:w="1350" w:type="dxa"/>
          </w:tcPr>
          <w:p w:rsidR="00047767" w:rsidRDefault="00047767" w:rsidP="00047767">
            <w:pPr>
              <w:jc w:val="center"/>
            </w:pPr>
            <w:r>
              <w:t>Mean</w:t>
            </w:r>
          </w:p>
          <w:p w:rsidR="00047767" w:rsidRDefault="00047767" w:rsidP="00047767">
            <w:pPr>
              <w:jc w:val="center"/>
            </w:pPr>
          </w:p>
        </w:tc>
        <w:tc>
          <w:tcPr>
            <w:tcW w:w="1635" w:type="dxa"/>
            <w:gridSpan w:val="3"/>
          </w:tcPr>
          <w:p w:rsidR="00047767" w:rsidRDefault="00047767" w:rsidP="00047767">
            <w:pPr>
              <w:jc w:val="center"/>
            </w:pPr>
            <w:r>
              <w:t>17.8</w:t>
            </w:r>
          </w:p>
        </w:tc>
        <w:tc>
          <w:tcPr>
            <w:tcW w:w="1635" w:type="dxa"/>
            <w:gridSpan w:val="3"/>
          </w:tcPr>
          <w:p w:rsidR="00047767" w:rsidRDefault="00047767" w:rsidP="00047767">
            <w:pPr>
              <w:jc w:val="center"/>
            </w:pPr>
            <w:r>
              <w:t>31.4</w:t>
            </w:r>
          </w:p>
        </w:tc>
        <w:tc>
          <w:tcPr>
            <w:tcW w:w="1635" w:type="dxa"/>
            <w:gridSpan w:val="3"/>
          </w:tcPr>
          <w:p w:rsidR="00047767" w:rsidRDefault="00047767" w:rsidP="00047767">
            <w:pPr>
              <w:jc w:val="center"/>
            </w:pPr>
            <w:r>
              <w:t>44</w:t>
            </w:r>
          </w:p>
        </w:tc>
        <w:tc>
          <w:tcPr>
            <w:tcW w:w="1635" w:type="dxa"/>
            <w:gridSpan w:val="3"/>
          </w:tcPr>
          <w:p w:rsidR="00047767" w:rsidRDefault="00047767" w:rsidP="00047767">
            <w:pPr>
              <w:jc w:val="center"/>
            </w:pPr>
            <w:r>
              <w:t>55.3</w:t>
            </w:r>
          </w:p>
        </w:tc>
        <w:tc>
          <w:tcPr>
            <w:tcW w:w="1635" w:type="dxa"/>
            <w:gridSpan w:val="3"/>
          </w:tcPr>
          <w:p w:rsidR="00047767" w:rsidRDefault="00047767" w:rsidP="00047767">
            <w:pPr>
              <w:jc w:val="center"/>
            </w:pPr>
            <w:r>
              <w:t>67.6</w:t>
            </w:r>
          </w:p>
        </w:tc>
        <w:tc>
          <w:tcPr>
            <w:tcW w:w="1635" w:type="dxa"/>
            <w:gridSpan w:val="3"/>
          </w:tcPr>
          <w:p w:rsidR="00047767" w:rsidRDefault="00047767" w:rsidP="00047767">
            <w:pPr>
              <w:jc w:val="center"/>
            </w:pPr>
            <w:r>
              <w:t>80.6</w:t>
            </w:r>
          </w:p>
        </w:tc>
      </w:tr>
    </w:tbl>
    <w:p w:rsidR="00FB3949" w:rsidRPr="00FB3949" w:rsidRDefault="00FB3949" w:rsidP="00047767">
      <w:pPr>
        <w:shd w:val="clear" w:color="auto" w:fill="FFFFFF" w:themeFill="background1"/>
        <w:jc w:val="center"/>
      </w:pPr>
    </w:p>
    <w:p w:rsidR="00F56F3B" w:rsidRPr="00FB3949" w:rsidRDefault="00F56F3B">
      <w:pPr>
        <w:shd w:val="clear" w:color="auto" w:fill="FFFFFF" w:themeFill="background1"/>
        <w:jc w:val="center"/>
      </w:pPr>
    </w:p>
    <w:sectPr w:rsidR="00F56F3B" w:rsidRPr="00FB3949"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compat/>
  <w:rsids>
    <w:rsidRoot w:val="00FB3949"/>
    <w:rsid w:val="00047767"/>
    <w:rsid w:val="001047AD"/>
    <w:rsid w:val="00195F0C"/>
    <w:rsid w:val="0021185D"/>
    <w:rsid w:val="002121EC"/>
    <w:rsid w:val="00250710"/>
    <w:rsid w:val="0029671D"/>
    <w:rsid w:val="002A0C54"/>
    <w:rsid w:val="006D7E91"/>
    <w:rsid w:val="009B0052"/>
    <w:rsid w:val="00AF1C3C"/>
    <w:rsid w:val="00C01819"/>
    <w:rsid w:val="00C75896"/>
    <w:rsid w:val="00C81049"/>
    <w:rsid w:val="00C868A2"/>
    <w:rsid w:val="00D8053D"/>
    <w:rsid w:val="00E452FF"/>
    <w:rsid w:val="00F56F3B"/>
    <w:rsid w:val="00FB3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B3949"/>
    <w:rPr>
      <w:rFonts w:ascii="Tahoma" w:hAnsi="Tahoma" w:cs="Tahoma"/>
      <w:sz w:val="16"/>
      <w:szCs w:val="16"/>
    </w:rPr>
  </w:style>
  <w:style w:type="character" w:customStyle="1" w:styleId="BalloonTextChar">
    <w:name w:val="Balloon Text Char"/>
    <w:basedOn w:val="DefaultParagraphFont"/>
    <w:link w:val="BalloonText"/>
    <w:rsid w:val="00FB3949"/>
    <w:rPr>
      <w:rFonts w:ascii="Tahoma" w:hAnsi="Tahoma" w:cs="Tahoma"/>
      <w:sz w:val="16"/>
      <w:szCs w:val="16"/>
    </w:rPr>
  </w:style>
  <w:style w:type="table" w:styleId="TableGrid">
    <w:name w:val="Table Grid"/>
    <w:basedOn w:val="TableNormal"/>
    <w:rsid w:val="000477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95F0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35DC5-8919-4EEA-99EC-407D3E0D9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240</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4</cp:revision>
  <dcterms:created xsi:type="dcterms:W3CDTF">2011-01-10T18:35:00Z</dcterms:created>
  <dcterms:modified xsi:type="dcterms:W3CDTF">2011-01-11T19:09:00Z</dcterms:modified>
</cp:coreProperties>
</file>